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562E5B08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</w:t>
      </w:r>
      <w:r w:rsidR="00F24472">
        <w:rPr>
          <w:rFonts w:ascii="Helvetica" w:hAnsi="Helvetica" w:cs="Helvetica"/>
          <w:color w:val="333333"/>
          <w:sz w:val="24"/>
          <w:szCs w:val="24"/>
        </w:rPr>
        <w:t>OTWARTOŚCI, RÓWNOŚCI</w:t>
      </w:r>
      <w:r w:rsidR="005114DE">
        <w:rPr>
          <w:rFonts w:ascii="Helvetica" w:hAnsi="Helvetica" w:cs="Helvetica"/>
          <w:color w:val="333333"/>
          <w:sz w:val="24"/>
          <w:szCs w:val="24"/>
        </w:rPr>
        <w:t xml:space="preserve"> I ZROZUMIENIA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dla pracowników kadry dydaktycznej i dydaktyczno- badawczej, oraz pracowników kadry kierowniczej i administracyjnej w ramach projektu „DUO Uniwersytet Śląski Uczelnią Dostępną Uniwersalną Otwartą”</w:t>
      </w:r>
    </w:p>
    <w:p w14:paraId="40634341" w14:textId="13B56577" w:rsidR="008F4BE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1151EF4" w14:textId="504C145E" w:rsidR="008F4BE1" w:rsidRPr="00467CF1" w:rsidRDefault="006A1FD8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N</w:t>
      </w:r>
      <w:r w:rsidR="00F24472">
        <w:rPr>
          <w:rFonts w:ascii="Helvetica" w:hAnsi="Helvetica" w:cs="Helvetica"/>
          <w:b/>
          <w:bCs/>
          <w:color w:val="333333"/>
          <w:sz w:val="24"/>
          <w:szCs w:val="24"/>
        </w:rPr>
        <w:t>ABÓR ODBĘDZIE SIĘ W DNIACH od 0</w:t>
      </w:r>
      <w:r w:rsidR="0059375C">
        <w:rPr>
          <w:rFonts w:ascii="Helvetica" w:hAnsi="Helvetica" w:cs="Helvetica"/>
          <w:b/>
          <w:bCs/>
          <w:color w:val="333333"/>
          <w:sz w:val="24"/>
          <w:szCs w:val="24"/>
        </w:rPr>
        <w:t>1</w:t>
      </w:r>
      <w:r w:rsidR="008F4BE1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 w:rsidR="00F24472">
        <w:rPr>
          <w:rFonts w:ascii="Helvetica" w:hAnsi="Helvetica" w:cs="Helvetica"/>
          <w:b/>
          <w:bCs/>
          <w:color w:val="333333"/>
          <w:sz w:val="24"/>
          <w:szCs w:val="24"/>
        </w:rPr>
        <w:t>MARCA</w:t>
      </w:r>
      <w:r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2021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0BAA10EA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wpisanie „Szkolenie z zakresu </w:t>
      </w:r>
      <w:r w:rsidR="00AD0D5C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otwartości, równości i zrozumienia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31AD2CD4" w:rsidR="008F4BE1" w:rsidRPr="00467CF1" w:rsidRDefault="006B38F4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77904619" w14:textId="77824494" w:rsidR="002B0301" w:rsidRPr="002B0301" w:rsidRDefault="002B0301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 w:rsidRPr="002B0301">
        <w:rPr>
          <w:rFonts w:ascii="Arial" w:hAnsi="Arial" w:cs="Arial"/>
          <w:color w:val="212529"/>
          <w:sz w:val="24"/>
          <w:szCs w:val="24"/>
        </w:rPr>
        <w:t>09.03.2021 Grupa 1 nabór do dnia 08.03.20</w:t>
      </w:r>
      <w:r>
        <w:rPr>
          <w:rFonts w:ascii="Arial" w:hAnsi="Arial" w:cs="Arial"/>
          <w:color w:val="212529"/>
          <w:sz w:val="24"/>
          <w:szCs w:val="24"/>
        </w:rPr>
        <w:t xml:space="preserve">21(z powodu małej ilości osób, </w:t>
      </w:r>
      <w:r w:rsidRPr="002B0301">
        <w:rPr>
          <w:rFonts w:ascii="Arial" w:hAnsi="Arial" w:cs="Arial"/>
          <w:color w:val="212529"/>
          <w:sz w:val="24"/>
          <w:szCs w:val="24"/>
        </w:rPr>
        <w:t>szkolenie zostało przesunięte na 29.03.2021)</w:t>
      </w:r>
    </w:p>
    <w:p w14:paraId="74DE1468" w14:textId="0B262593" w:rsidR="002B0301" w:rsidRPr="002B0301" w:rsidRDefault="002B0301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 w:rsidRPr="002B0301">
        <w:rPr>
          <w:rFonts w:ascii="Arial" w:hAnsi="Arial" w:cs="Arial"/>
          <w:color w:val="212529"/>
          <w:sz w:val="24"/>
          <w:szCs w:val="24"/>
        </w:rPr>
        <w:t>25.03.2021 Grupa 2 nabór do dnia 23.03.2021</w:t>
      </w:r>
      <w:r w:rsidR="001B3AF9">
        <w:rPr>
          <w:rFonts w:ascii="Arial" w:hAnsi="Arial" w:cs="Arial"/>
          <w:color w:val="212529"/>
          <w:sz w:val="24"/>
          <w:szCs w:val="24"/>
        </w:rPr>
        <w:t>.</w:t>
      </w:r>
    </w:p>
    <w:p w14:paraId="06C1C635" w14:textId="517C3FF5" w:rsidR="002B0301" w:rsidRPr="002B0301" w:rsidRDefault="002B0301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 w:rsidRPr="002B0301">
        <w:rPr>
          <w:rFonts w:ascii="Arial" w:hAnsi="Arial" w:cs="Arial"/>
          <w:color w:val="212529"/>
          <w:sz w:val="24"/>
          <w:szCs w:val="24"/>
        </w:rPr>
        <w:t>26.03.2021 Grupa 3 nabór do dnia 24.03.2021</w:t>
      </w:r>
      <w:r w:rsidR="001B3AF9">
        <w:rPr>
          <w:rFonts w:ascii="Arial" w:hAnsi="Arial" w:cs="Arial"/>
          <w:color w:val="212529"/>
          <w:sz w:val="24"/>
          <w:szCs w:val="24"/>
        </w:rPr>
        <w:t>.</w:t>
      </w:r>
    </w:p>
    <w:p w14:paraId="52DD8C6F" w14:textId="7EA0AAB2" w:rsidR="002B0301" w:rsidRDefault="002B0301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 w:rsidRPr="002B0301">
        <w:rPr>
          <w:rFonts w:ascii="Arial" w:hAnsi="Arial" w:cs="Arial"/>
          <w:color w:val="212529"/>
          <w:sz w:val="24"/>
          <w:szCs w:val="24"/>
        </w:rPr>
        <w:t>29.03.2021 Grupa 4 nabór do dnia 25.03.2021</w:t>
      </w:r>
      <w:r w:rsidR="001B3AF9">
        <w:rPr>
          <w:rFonts w:ascii="Arial" w:hAnsi="Arial" w:cs="Arial"/>
          <w:color w:val="212529"/>
          <w:sz w:val="24"/>
          <w:szCs w:val="24"/>
        </w:rPr>
        <w:t xml:space="preserve"> (z przyczyn niezależnych od organizatora, szkolenie przesunięte na 12.04.2021).</w:t>
      </w:r>
    </w:p>
    <w:p w14:paraId="7E64DDDF" w14:textId="26AE85C1" w:rsidR="001B3AF9" w:rsidRPr="002B0301" w:rsidRDefault="001B3AF9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12.04.2021 Grupa 5 nabór do dnia 07.04.2021.</w:t>
      </w:r>
      <w:bookmarkStart w:id="0" w:name="_GoBack"/>
      <w:bookmarkEnd w:id="0"/>
    </w:p>
    <w:p w14:paraId="5B9D9097" w14:textId="1CD5AE76" w:rsidR="00C6684E" w:rsidRDefault="00C6684E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Wszystkie szkolenia odbędą się w godzinach 09.00 – 14.00</w:t>
      </w:r>
    </w:p>
    <w:p w14:paraId="1645BEF7" w14:textId="77777777" w:rsidR="0059375C" w:rsidRPr="00467CF1" w:rsidRDefault="0059375C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B57376F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467CF1">
        <w:rPr>
          <w:rFonts w:ascii="Helvetica" w:hAnsi="Helvetica" w:cs="Helvetica"/>
          <w:color w:val="333333"/>
          <w:sz w:val="24"/>
          <w:szCs w:val="24"/>
        </w:rPr>
        <w:t>pracowników kadry kierowniczej i administracyjnej w</w:t>
      </w:r>
      <w:r w:rsidR="009C6AE3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załączniku nr 7 wymagany jest podpis bezpośredniego przełożonego. </w:t>
      </w:r>
    </w:p>
    <w:p w14:paraId="519C6594" w14:textId="3C7FE34F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dziekana lub 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bezpośredniego przełożonego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Komplet dokumentów rekrutacyjnych dla kadry dydaktycznej i dydaktyczno- badawczej zawiera:</w:t>
      </w:r>
    </w:p>
    <w:p w14:paraId="6E06DA89" w14:textId="6CB93EF6" w:rsidR="008F4BE1" w:rsidRPr="00D43D69" w:rsidRDefault="001C642F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0" w:history="1">
        <w:r w:rsidR="008F4BE1" w:rsidRPr="00D43D69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17FA9E8D" w14:textId="613C4565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04A1468A" w14:textId="52E0D558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3A1BE244" w14:textId="2133A8F0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5AC42524" w14:textId="3B62193B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31D1B922" w14:textId="559FAB26" w:rsidR="008F4BE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 </w:t>
      </w:r>
    </w:p>
    <w:p w14:paraId="04F6FA17" w14:textId="77777777" w:rsidR="00F86491" w:rsidRPr="00467CF1" w:rsidRDefault="00F8649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11E4F297" w14:textId="1BB586CF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173B411B" w14:textId="13EB3623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573D6FC4" w14:textId="6F4B97EA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AF58C90" w14:textId="51C08902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91E72C3" w14:textId="220377A1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1AA9F3B4" w14:textId="40B980B9" w:rsidR="00F8649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3D24C1BC" w:rsidR="008F4BE1" w:rsidRPr="00CA3749" w:rsidRDefault="008F4BE1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CA3749">
        <w:rPr>
          <w:rFonts w:ascii="Helvetica" w:hAnsi="Helvetica" w:cs="Helvetica"/>
          <w:sz w:val="24"/>
          <w:szCs w:val="24"/>
        </w:rPr>
        <w:fldChar w:fldCharType="begin"/>
      </w:r>
      <w:r w:rsidR="00CA3749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CA3749"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5B9DB477" w:rsidR="008F4BE1" w:rsidRPr="00467CF1" w:rsidRDefault="00CA3749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344B7932" w14:textId="77777777" w:rsidR="008F4BE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56D23459" w14:textId="0CBBBC76" w:rsidR="008068A2" w:rsidRPr="008068A2" w:rsidRDefault="008068A2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color w:val="FF0000"/>
          <w:sz w:val="24"/>
          <w:szCs w:val="24"/>
        </w:rPr>
      </w:pPr>
    </w:p>
    <w:p w14:paraId="049F31CB" w14:textId="5C2C0B31" w:rsidR="00895ED7" w:rsidRPr="00832F6A" w:rsidRDefault="00832F6A" w:rsidP="00A76E8F">
      <w:pPr>
        <w:suppressAutoHyphens/>
        <w:spacing w:line="276" w:lineRule="auto"/>
        <w:jc w:val="both"/>
        <w:rPr>
          <w:rFonts w:ascii="Helvetica" w:hAnsi="Helvetica" w:cs="Helvetica"/>
          <w:b/>
          <w:color w:val="FF0000"/>
          <w:sz w:val="24"/>
          <w:szCs w:val="24"/>
        </w:rPr>
      </w:pPr>
      <w:r w:rsidRPr="00832F6A">
        <w:rPr>
          <w:rFonts w:ascii="Helvetica" w:hAnsi="Helvetica" w:cs="Helvetica"/>
          <w:b/>
          <w:color w:val="FF0000"/>
          <w:sz w:val="24"/>
          <w:szCs w:val="24"/>
        </w:rPr>
        <w:t>Tu wkleić program szkolenia</w:t>
      </w: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3FA13" w14:textId="77777777" w:rsidR="001C642F" w:rsidRDefault="001C642F" w:rsidP="00B30247">
      <w:r>
        <w:separator/>
      </w:r>
    </w:p>
  </w:endnote>
  <w:endnote w:type="continuationSeparator" w:id="0">
    <w:p w14:paraId="396ABF67" w14:textId="77777777" w:rsidR="001C642F" w:rsidRDefault="001C642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F0CEA" w14:textId="77777777" w:rsidR="001C642F" w:rsidRDefault="001C642F" w:rsidP="00B30247">
      <w:r>
        <w:separator/>
      </w:r>
    </w:p>
  </w:footnote>
  <w:footnote w:type="continuationSeparator" w:id="0">
    <w:p w14:paraId="0C070C02" w14:textId="77777777" w:rsidR="001C642F" w:rsidRDefault="001C642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1C642F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7D07"/>
    <w:multiLevelType w:val="multilevel"/>
    <w:tmpl w:val="87D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86188"/>
    <w:multiLevelType w:val="multilevel"/>
    <w:tmpl w:val="E496D48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23"/>
  </w:num>
  <w:num w:numId="5">
    <w:abstractNumId w:val="28"/>
  </w:num>
  <w:num w:numId="6">
    <w:abstractNumId w:val="1"/>
  </w:num>
  <w:num w:numId="7">
    <w:abstractNumId w:val="25"/>
  </w:num>
  <w:num w:numId="8">
    <w:abstractNumId w:val="30"/>
  </w:num>
  <w:num w:numId="9">
    <w:abstractNumId w:val="22"/>
  </w:num>
  <w:num w:numId="10">
    <w:abstractNumId w:val="0"/>
  </w:num>
  <w:num w:numId="11">
    <w:abstractNumId w:val="17"/>
  </w:num>
  <w:num w:numId="12">
    <w:abstractNumId w:val="21"/>
  </w:num>
  <w:num w:numId="13">
    <w:abstractNumId w:val="3"/>
  </w:num>
  <w:num w:numId="14">
    <w:abstractNumId w:val="19"/>
  </w:num>
  <w:num w:numId="15">
    <w:abstractNumId w:val="2"/>
  </w:num>
  <w:num w:numId="16">
    <w:abstractNumId w:val="29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7"/>
  </w:num>
  <w:num w:numId="27">
    <w:abstractNumId w:val="5"/>
  </w:num>
  <w:num w:numId="28">
    <w:abstractNumId w:val="8"/>
  </w:num>
  <w:num w:numId="29">
    <w:abstractNumId w:val="7"/>
  </w:num>
  <w:num w:numId="30">
    <w:abstractNumId w:val="10"/>
  </w:num>
  <w:num w:numId="3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3AF9"/>
    <w:rsid w:val="001B4ADD"/>
    <w:rsid w:val="001C0030"/>
    <w:rsid w:val="001C642F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100E"/>
    <w:rsid w:val="00294289"/>
    <w:rsid w:val="002B0301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14DE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375C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68A2"/>
    <w:rsid w:val="008078D3"/>
    <w:rsid w:val="008231E6"/>
    <w:rsid w:val="00832F6A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0D5C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6684E"/>
    <w:rsid w:val="00C719AA"/>
    <w:rsid w:val="00C749A0"/>
    <w:rsid w:val="00CA3749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43D69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4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592D-BEE8-4BAD-BC4E-1FBAF7AF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Joanna Krzyżowska</cp:lastModifiedBy>
  <cp:revision>2</cp:revision>
  <cp:lastPrinted>2020-10-14T21:24:00Z</cp:lastPrinted>
  <dcterms:created xsi:type="dcterms:W3CDTF">2021-03-23T13:44:00Z</dcterms:created>
  <dcterms:modified xsi:type="dcterms:W3CDTF">2021-03-23T13:44:00Z</dcterms:modified>
</cp:coreProperties>
</file>