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938" w:rsidRDefault="00A52938" w:rsidP="00A52938">
      <w:pPr>
        <w:jc w:val="center"/>
      </w:pPr>
    </w:p>
    <w:p w:rsidR="005326BD" w:rsidRDefault="00A52938" w:rsidP="00F74166">
      <w:pPr>
        <w:spacing w:after="0" w:line="276" w:lineRule="auto"/>
        <w:jc w:val="center"/>
        <w:rPr>
          <w:b/>
          <w:sz w:val="28"/>
        </w:rPr>
      </w:pPr>
      <w:r>
        <w:rPr>
          <w:b/>
          <w:sz w:val="28"/>
        </w:rPr>
        <w:t>HARMONOGRAM ZAJĘĆ</w:t>
      </w:r>
    </w:p>
    <w:p w:rsidR="009C4BC7" w:rsidRDefault="009C4BC7" w:rsidP="00F74166">
      <w:pPr>
        <w:spacing w:after="0" w:line="276" w:lineRule="auto"/>
        <w:jc w:val="center"/>
        <w:rPr>
          <w:b/>
          <w:i/>
          <w:sz w:val="24"/>
        </w:rPr>
      </w:pPr>
      <w:r w:rsidRPr="009C4BC7">
        <w:rPr>
          <w:b/>
          <w:i/>
          <w:sz w:val="24"/>
        </w:rPr>
        <w:t>Dostępności cyfrowej stron internetowych i portali społecznościowych</w:t>
      </w:r>
    </w:p>
    <w:p w:rsidR="00A52938" w:rsidRPr="00A52938" w:rsidRDefault="00A52938" w:rsidP="00F74166">
      <w:pPr>
        <w:spacing w:after="0" w:line="276" w:lineRule="auto"/>
        <w:jc w:val="center"/>
        <w:rPr>
          <w:i/>
          <w:sz w:val="24"/>
        </w:rPr>
      </w:pPr>
      <w:r w:rsidRPr="00A52938">
        <w:rPr>
          <w:i/>
          <w:sz w:val="24"/>
        </w:rPr>
        <w:t>w ramach projektu pt. „DUO - Uniwersytet Śląski uczelnią dostępną, uniwersalną i otwartą”</w:t>
      </w:r>
    </w:p>
    <w:p w:rsidR="00A52938" w:rsidRDefault="00A52938" w:rsidP="00A52938">
      <w:pPr>
        <w:rPr>
          <w:sz w:val="28"/>
        </w:rPr>
      </w:pPr>
    </w:p>
    <w:p w:rsidR="00A52938" w:rsidRPr="00A52938" w:rsidRDefault="00A52938" w:rsidP="00F74166">
      <w:pPr>
        <w:spacing w:after="0" w:line="276" w:lineRule="auto"/>
        <w:rPr>
          <w:b/>
          <w:sz w:val="24"/>
        </w:rPr>
      </w:pPr>
      <w:r w:rsidRPr="00A52938">
        <w:rPr>
          <w:sz w:val="24"/>
        </w:rPr>
        <w:t xml:space="preserve">Miejsce realizacji: </w:t>
      </w:r>
      <w:r w:rsidRPr="00A52938">
        <w:rPr>
          <w:b/>
          <w:sz w:val="24"/>
        </w:rPr>
        <w:t>Kampus Uniwersytetu Śląskiego w Katowicach</w:t>
      </w:r>
    </w:p>
    <w:p w:rsidR="00A52938" w:rsidRDefault="00A52938" w:rsidP="00F74166">
      <w:pPr>
        <w:spacing w:after="0" w:line="276" w:lineRule="auto"/>
        <w:rPr>
          <w:b/>
          <w:sz w:val="24"/>
        </w:rPr>
      </w:pPr>
      <w:r w:rsidRPr="00A52938">
        <w:rPr>
          <w:sz w:val="24"/>
        </w:rPr>
        <w:t xml:space="preserve">Prowadzący: </w:t>
      </w:r>
      <w:r w:rsidR="00BA53C3">
        <w:rPr>
          <w:b/>
          <w:sz w:val="24"/>
        </w:rPr>
        <w:t xml:space="preserve">Jan </w:t>
      </w:r>
      <w:proofErr w:type="spellStart"/>
      <w:r w:rsidR="00BA53C3">
        <w:rPr>
          <w:b/>
          <w:sz w:val="24"/>
        </w:rPr>
        <w:t>Stebel</w:t>
      </w:r>
      <w:proofErr w:type="spellEnd"/>
    </w:p>
    <w:p w:rsidR="000611B9" w:rsidRDefault="00A52938" w:rsidP="00BA53C3">
      <w:pPr>
        <w:spacing w:after="0" w:line="276" w:lineRule="auto"/>
        <w:rPr>
          <w:b/>
          <w:sz w:val="24"/>
        </w:rPr>
      </w:pPr>
      <w:r w:rsidRPr="00A52938">
        <w:rPr>
          <w:sz w:val="24"/>
        </w:rPr>
        <w:t>Wymiar godzinowy:</w:t>
      </w:r>
      <w:r w:rsidR="00BA53C3">
        <w:rPr>
          <w:b/>
          <w:sz w:val="24"/>
        </w:rPr>
        <w:t xml:space="preserve"> 09:00-14:00</w:t>
      </w:r>
    </w:p>
    <w:p w:rsidR="00A52938" w:rsidRDefault="00A52938" w:rsidP="00A52938">
      <w:pPr>
        <w:spacing w:after="0"/>
        <w:rPr>
          <w:b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1985"/>
        <w:gridCol w:w="6373"/>
      </w:tblGrid>
      <w:tr w:rsidR="00A52938" w:rsidTr="00A52938">
        <w:tc>
          <w:tcPr>
            <w:tcW w:w="704" w:type="dxa"/>
            <w:shd w:val="clear" w:color="auto" w:fill="D0CECE" w:themeFill="background2" w:themeFillShade="E6"/>
            <w:vAlign w:val="center"/>
          </w:tcPr>
          <w:p w:rsidR="00A52938" w:rsidRPr="00A52938" w:rsidRDefault="00A52938" w:rsidP="00A52938">
            <w:pPr>
              <w:jc w:val="center"/>
              <w:rPr>
                <w:b/>
                <w:sz w:val="24"/>
              </w:rPr>
            </w:pPr>
            <w:r w:rsidRPr="00A52938">
              <w:rPr>
                <w:b/>
                <w:sz w:val="24"/>
              </w:rPr>
              <w:t>Lp.</w:t>
            </w: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:rsidR="00A52938" w:rsidRPr="00A52938" w:rsidRDefault="00A52938" w:rsidP="00A52938">
            <w:pPr>
              <w:jc w:val="center"/>
              <w:rPr>
                <w:b/>
                <w:sz w:val="24"/>
              </w:rPr>
            </w:pPr>
            <w:r w:rsidRPr="00A52938">
              <w:rPr>
                <w:b/>
                <w:sz w:val="24"/>
              </w:rPr>
              <w:t>Wymiar godzinowy</w:t>
            </w:r>
          </w:p>
        </w:tc>
        <w:tc>
          <w:tcPr>
            <w:tcW w:w="6373" w:type="dxa"/>
            <w:shd w:val="clear" w:color="auto" w:fill="D0CECE" w:themeFill="background2" w:themeFillShade="E6"/>
            <w:vAlign w:val="center"/>
          </w:tcPr>
          <w:p w:rsidR="00A52938" w:rsidRPr="00A52938" w:rsidRDefault="00A52938" w:rsidP="00A52938">
            <w:pPr>
              <w:jc w:val="center"/>
              <w:rPr>
                <w:b/>
                <w:sz w:val="24"/>
              </w:rPr>
            </w:pPr>
            <w:r w:rsidRPr="00A52938">
              <w:rPr>
                <w:b/>
                <w:sz w:val="24"/>
              </w:rPr>
              <w:t>Zakres tematyczny</w:t>
            </w:r>
          </w:p>
        </w:tc>
      </w:tr>
      <w:tr w:rsidR="00B06490" w:rsidTr="000919D2">
        <w:tc>
          <w:tcPr>
            <w:tcW w:w="704" w:type="dxa"/>
            <w:vAlign w:val="center"/>
          </w:tcPr>
          <w:p w:rsidR="00B06490" w:rsidRDefault="00B06490" w:rsidP="00B06490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985" w:type="dxa"/>
            <w:vAlign w:val="center"/>
          </w:tcPr>
          <w:p w:rsidR="00B06490" w:rsidRDefault="00B06490" w:rsidP="00B06490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09:00 – 10:30</w:t>
            </w:r>
          </w:p>
        </w:tc>
        <w:tc>
          <w:tcPr>
            <w:tcW w:w="6373" w:type="dxa"/>
          </w:tcPr>
          <w:p w:rsidR="00B06490" w:rsidRDefault="00B06490" w:rsidP="00B06490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sz w:val="24"/>
              </w:rPr>
            </w:pPr>
            <w:r w:rsidRPr="00BA53C3">
              <w:rPr>
                <w:sz w:val="24"/>
              </w:rPr>
              <w:t>Potrzeby różnych grup odbiorców stron internetowych</w:t>
            </w:r>
          </w:p>
          <w:p w:rsidR="00B06490" w:rsidRPr="00A52938" w:rsidRDefault="00B06490" w:rsidP="00B06490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sz w:val="24"/>
              </w:rPr>
            </w:pPr>
            <w:r w:rsidRPr="00BA53C3">
              <w:rPr>
                <w:sz w:val="24"/>
              </w:rPr>
              <w:t>Podstawy prawne dostępności cyfrowej</w:t>
            </w:r>
          </w:p>
        </w:tc>
      </w:tr>
      <w:tr w:rsidR="00B06490" w:rsidTr="000919D2">
        <w:tc>
          <w:tcPr>
            <w:tcW w:w="704" w:type="dxa"/>
            <w:vAlign w:val="center"/>
          </w:tcPr>
          <w:p w:rsidR="00B06490" w:rsidRDefault="00B06490" w:rsidP="00B06490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985" w:type="dxa"/>
            <w:vAlign w:val="center"/>
          </w:tcPr>
          <w:p w:rsidR="00B06490" w:rsidRDefault="00B06490" w:rsidP="00B06490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10:30 – 10:40</w:t>
            </w:r>
          </w:p>
        </w:tc>
        <w:tc>
          <w:tcPr>
            <w:tcW w:w="6373" w:type="dxa"/>
          </w:tcPr>
          <w:p w:rsidR="00B06490" w:rsidRDefault="00B06490" w:rsidP="00B06490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Przerwa kawowa</w:t>
            </w:r>
          </w:p>
        </w:tc>
      </w:tr>
      <w:tr w:rsidR="00B06490" w:rsidTr="000919D2">
        <w:tc>
          <w:tcPr>
            <w:tcW w:w="704" w:type="dxa"/>
            <w:vAlign w:val="center"/>
          </w:tcPr>
          <w:p w:rsidR="00B06490" w:rsidRDefault="00B06490" w:rsidP="00B06490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985" w:type="dxa"/>
            <w:vAlign w:val="center"/>
          </w:tcPr>
          <w:p w:rsidR="00B06490" w:rsidRDefault="00B06490" w:rsidP="00B06490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10:40 – 12:10</w:t>
            </w:r>
          </w:p>
        </w:tc>
        <w:tc>
          <w:tcPr>
            <w:tcW w:w="6373" w:type="dxa"/>
          </w:tcPr>
          <w:p w:rsidR="00B06490" w:rsidRPr="00BA53C3" w:rsidRDefault="00B06490" w:rsidP="00B06490">
            <w:pPr>
              <w:pStyle w:val="Akapitzlist"/>
              <w:numPr>
                <w:ilvl w:val="0"/>
                <w:numId w:val="2"/>
              </w:numPr>
              <w:rPr>
                <w:sz w:val="24"/>
              </w:rPr>
            </w:pPr>
            <w:r w:rsidRPr="00BA53C3">
              <w:rPr>
                <w:sz w:val="24"/>
              </w:rPr>
              <w:t>Korzyści ze stosowania uniwersalnie zaprojektowanych stron www.</w:t>
            </w:r>
          </w:p>
          <w:p w:rsidR="00B06490" w:rsidRPr="00BA53C3" w:rsidRDefault="00B06490" w:rsidP="00B06490">
            <w:pPr>
              <w:pStyle w:val="Akapitzlist"/>
              <w:numPr>
                <w:ilvl w:val="0"/>
                <w:numId w:val="2"/>
              </w:numPr>
              <w:rPr>
                <w:sz w:val="24"/>
              </w:rPr>
            </w:pPr>
            <w:r w:rsidRPr="00BA53C3">
              <w:rPr>
                <w:sz w:val="24"/>
              </w:rPr>
              <w:t>Praktyczne zastosowanie WCAG 2.1</w:t>
            </w:r>
          </w:p>
        </w:tc>
      </w:tr>
      <w:tr w:rsidR="00B06490" w:rsidTr="000919D2">
        <w:tc>
          <w:tcPr>
            <w:tcW w:w="704" w:type="dxa"/>
            <w:vAlign w:val="center"/>
          </w:tcPr>
          <w:p w:rsidR="00B06490" w:rsidRDefault="00B06490" w:rsidP="00B06490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985" w:type="dxa"/>
            <w:vAlign w:val="center"/>
          </w:tcPr>
          <w:p w:rsidR="00B06490" w:rsidRDefault="00B06490" w:rsidP="00B06490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12:10 – 12:30</w:t>
            </w:r>
          </w:p>
        </w:tc>
        <w:tc>
          <w:tcPr>
            <w:tcW w:w="6373" w:type="dxa"/>
          </w:tcPr>
          <w:p w:rsidR="00B06490" w:rsidRDefault="00B06490" w:rsidP="00B06490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Przerwa obiadowa</w:t>
            </w:r>
          </w:p>
        </w:tc>
      </w:tr>
      <w:tr w:rsidR="00B06490" w:rsidTr="000919D2">
        <w:tc>
          <w:tcPr>
            <w:tcW w:w="704" w:type="dxa"/>
            <w:vAlign w:val="center"/>
          </w:tcPr>
          <w:p w:rsidR="00B06490" w:rsidRDefault="00B06490" w:rsidP="00B06490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985" w:type="dxa"/>
            <w:vAlign w:val="center"/>
          </w:tcPr>
          <w:p w:rsidR="00B06490" w:rsidRDefault="00B06490" w:rsidP="00B06490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12:30 – 14:00</w:t>
            </w:r>
          </w:p>
        </w:tc>
        <w:tc>
          <w:tcPr>
            <w:tcW w:w="6373" w:type="dxa"/>
          </w:tcPr>
          <w:p w:rsidR="00B06490" w:rsidRPr="00BA53C3" w:rsidRDefault="00B06490" w:rsidP="00B06490">
            <w:pPr>
              <w:pStyle w:val="Akapitzlist"/>
              <w:numPr>
                <w:ilvl w:val="0"/>
                <w:numId w:val="2"/>
              </w:numPr>
              <w:rPr>
                <w:sz w:val="24"/>
              </w:rPr>
            </w:pPr>
            <w:r w:rsidRPr="00BA53C3">
              <w:rPr>
                <w:sz w:val="24"/>
              </w:rPr>
              <w:t>Narzędzia do weryfikacja dostępności strony in</w:t>
            </w:r>
            <w:bookmarkStart w:id="0" w:name="_GoBack"/>
            <w:bookmarkEnd w:id="0"/>
            <w:r w:rsidRPr="00BA53C3">
              <w:rPr>
                <w:sz w:val="24"/>
              </w:rPr>
              <w:t>ternetowej</w:t>
            </w:r>
          </w:p>
          <w:p w:rsidR="00B06490" w:rsidRPr="00BA53C3" w:rsidRDefault="00B06490" w:rsidP="00B06490">
            <w:pPr>
              <w:pStyle w:val="Akapitzlist"/>
              <w:numPr>
                <w:ilvl w:val="0"/>
                <w:numId w:val="2"/>
              </w:numPr>
              <w:rPr>
                <w:sz w:val="24"/>
              </w:rPr>
            </w:pPr>
            <w:r w:rsidRPr="00BA53C3">
              <w:rPr>
                <w:sz w:val="24"/>
              </w:rPr>
              <w:t>Narzędzia do tworzenia dostępnych witryn w portalach społecznościowych (FB i YT)</w:t>
            </w:r>
          </w:p>
        </w:tc>
      </w:tr>
    </w:tbl>
    <w:p w:rsidR="00A52938" w:rsidRPr="00A52938" w:rsidRDefault="00A52938" w:rsidP="00A52938">
      <w:pPr>
        <w:spacing w:after="0"/>
        <w:rPr>
          <w:sz w:val="24"/>
        </w:rPr>
      </w:pPr>
    </w:p>
    <w:sectPr w:rsidR="00A52938" w:rsidRPr="00A5293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164" w:rsidRDefault="00AA4164" w:rsidP="00866222">
      <w:pPr>
        <w:spacing w:after="0" w:line="240" w:lineRule="auto"/>
      </w:pPr>
      <w:r>
        <w:separator/>
      </w:r>
    </w:p>
  </w:endnote>
  <w:endnote w:type="continuationSeparator" w:id="0">
    <w:p w:rsidR="00AA4164" w:rsidRDefault="00AA4164" w:rsidP="00866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222" w:rsidRDefault="00AA4164" w:rsidP="00866222">
    <w:pPr>
      <w:tabs>
        <w:tab w:val="center" w:pos="4536"/>
        <w:tab w:val="right" w:pos="9072"/>
      </w:tabs>
      <w:spacing w:after="0" w:line="240" w:lineRule="auto"/>
      <w:rPr>
        <w:rFonts w:ascii="Calibri" w:eastAsia="Times New Roman" w:hAnsi="Calibri" w:cs="Calibri"/>
        <w:color w:val="404040"/>
        <w:sz w:val="18"/>
        <w:szCs w:val="18"/>
      </w:rPr>
    </w:pPr>
    <w:r>
      <w:rPr>
        <w:i/>
        <w:sz w:val="20"/>
        <w:szCs w:val="20"/>
      </w:rPr>
      <w:pict>
        <v:rect id="_x0000_i1026" style="width:453.5pt;height:1pt" o:hralign="center" o:hrstd="t" o:hr="t" fillcolor="#aca899" stroked="f"/>
      </w:pict>
    </w:r>
  </w:p>
  <w:p w:rsidR="00866222" w:rsidRPr="00866222" w:rsidRDefault="00866222" w:rsidP="00866222">
    <w:pPr>
      <w:tabs>
        <w:tab w:val="center" w:pos="4536"/>
        <w:tab w:val="right" w:pos="9072"/>
      </w:tabs>
      <w:spacing w:after="0" w:line="240" w:lineRule="auto"/>
      <w:rPr>
        <w:rFonts w:ascii="Calibri" w:eastAsia="Times New Roman" w:hAnsi="Calibri" w:cs="Calibri"/>
        <w:color w:val="404040"/>
        <w:sz w:val="18"/>
        <w:szCs w:val="18"/>
      </w:rPr>
    </w:pPr>
    <w:r>
      <w:rPr>
        <w:rFonts w:ascii="Calibri" w:eastAsia="Times New Roman" w:hAnsi="Calibri" w:cs="Calibri"/>
        <w:noProof/>
        <w:color w:val="404040"/>
        <w:sz w:val="18"/>
        <w:szCs w:val="18"/>
        <w:lang w:eastAsia="pl-PL"/>
      </w:rPr>
      <w:drawing>
        <wp:anchor distT="0" distB="0" distL="114300" distR="114300" simplePos="0" relativeHeight="251660288" behindDoc="1" locked="0" layoutInCell="1" allowOverlap="1" wp14:anchorId="051CB932" wp14:editId="39F9654B">
          <wp:simplePos x="0" y="0"/>
          <wp:positionH relativeFrom="margin">
            <wp:align>right</wp:align>
          </wp:positionH>
          <wp:positionV relativeFrom="paragraph">
            <wp:posOffset>-41910</wp:posOffset>
          </wp:positionV>
          <wp:extent cx="1666875" cy="56197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66222">
      <w:rPr>
        <w:rFonts w:ascii="Times New Roman" w:eastAsia="Times New Roman" w:hAnsi="Times New Roman" w:cs="Times New Roman"/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2F17907" wp14:editId="74BCC31A">
              <wp:simplePos x="0" y="0"/>
              <wp:positionH relativeFrom="page">
                <wp:posOffset>6784340</wp:posOffset>
              </wp:positionH>
              <wp:positionV relativeFrom="page">
                <wp:posOffset>10125710</wp:posOffset>
              </wp:positionV>
              <wp:extent cx="581025" cy="304800"/>
              <wp:effectExtent l="0" t="0" r="9525" b="0"/>
              <wp:wrapNone/>
              <wp:docPr id="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1025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6222" w:rsidRPr="0047132A" w:rsidRDefault="00866222" w:rsidP="00866222">
                          <w:pPr>
                            <w:pBdr>
                              <w:top w:val="single" w:sz="4" w:space="1" w:color="D8D8D8"/>
                            </w:pBdr>
                            <w:rPr>
                              <w:color w:val="0F243E"/>
                            </w:rPr>
                          </w:pPr>
                          <w:r w:rsidRPr="0047132A">
                            <w:rPr>
                              <w:color w:val="0F243E"/>
                            </w:rPr>
                            <w:t xml:space="preserve"> </w:t>
                          </w:r>
                          <w:r w:rsidRPr="0047132A">
                            <w:rPr>
                              <w:color w:val="0F243E"/>
                            </w:rPr>
                            <w:fldChar w:fldCharType="begin"/>
                          </w:r>
                          <w:r w:rsidRPr="0047132A">
                            <w:rPr>
                              <w:color w:val="0F243E"/>
                            </w:rPr>
                            <w:instrText>PAGE   \* MERGEFORMAT</w:instrText>
                          </w:r>
                          <w:r w:rsidRPr="0047132A">
                            <w:rPr>
                              <w:color w:val="0F243E"/>
                            </w:rPr>
                            <w:fldChar w:fldCharType="separate"/>
                          </w:r>
                          <w:r w:rsidR="00B06490">
                            <w:rPr>
                              <w:noProof/>
                              <w:color w:val="0F243E"/>
                            </w:rPr>
                            <w:t>1</w:t>
                          </w:r>
                          <w:r w:rsidRPr="0047132A">
                            <w:rPr>
                              <w:color w:val="0F243E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2F17907" id="Prostokąt 3" o:spid="_x0000_s1026" style="position:absolute;margin-left:534.2pt;margin-top:797.3pt;width:45.7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" o:allowincell="f" stroked="f">
              <v:textbox inset="0,,0">
                <w:txbxContent>
                  <w:p w:rsidR="00866222" w:rsidRPr="0047132A" w:rsidRDefault="00866222" w:rsidP="00866222">
                    <w:pPr>
                      <w:pBdr>
                        <w:top w:val="single" w:sz="4" w:space="1" w:color="D8D8D8"/>
                      </w:pBdr>
                      <w:rPr>
                        <w:color w:val="0F243E"/>
                      </w:rPr>
                    </w:pPr>
                    <w:r w:rsidRPr="0047132A">
                      <w:rPr>
                        <w:color w:val="0F243E"/>
                      </w:rPr>
                      <w:t xml:space="preserve"> </w:t>
                    </w:r>
                    <w:r w:rsidRPr="0047132A">
                      <w:rPr>
                        <w:color w:val="0F243E"/>
                      </w:rPr>
                      <w:fldChar w:fldCharType="begin"/>
                    </w:r>
                    <w:r w:rsidRPr="0047132A">
                      <w:rPr>
                        <w:color w:val="0F243E"/>
                      </w:rPr>
                      <w:instrText>PAGE   \* MERGEFORMAT</w:instrText>
                    </w:r>
                    <w:r w:rsidRPr="0047132A">
                      <w:rPr>
                        <w:color w:val="0F243E"/>
                      </w:rPr>
                      <w:fldChar w:fldCharType="separate"/>
                    </w:r>
                    <w:r w:rsidR="00B06490">
                      <w:rPr>
                        <w:noProof/>
                        <w:color w:val="0F243E"/>
                      </w:rPr>
                      <w:t>1</w:t>
                    </w:r>
                    <w:r w:rsidRPr="0047132A">
                      <w:rPr>
                        <w:color w:val="0F243E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Pr="00866222">
      <w:rPr>
        <w:rFonts w:ascii="Calibri" w:eastAsia="Times New Roman" w:hAnsi="Calibri" w:cs="Calibri"/>
        <w:color w:val="404040"/>
        <w:sz w:val="18"/>
        <w:szCs w:val="18"/>
      </w:rPr>
      <w:t>Centrum Obsługi Studentów</w:t>
    </w:r>
  </w:p>
  <w:p w:rsidR="00866222" w:rsidRDefault="00866222" w:rsidP="00866222">
    <w:pPr>
      <w:pStyle w:val="Stopka"/>
    </w:pPr>
    <w:r w:rsidRPr="00866222">
      <w:rPr>
        <w:rFonts w:ascii="Calibri" w:eastAsia="Times New Roman" w:hAnsi="Calibri" w:cs="Calibri"/>
        <w:color w:val="404040"/>
        <w:sz w:val="18"/>
        <w:szCs w:val="18"/>
      </w:rPr>
      <w:t>Uniwersytet Śląski w Katowicach</w:t>
    </w:r>
    <w:r w:rsidRPr="00866222">
      <w:rPr>
        <w:rFonts w:ascii="Calibri" w:eastAsia="Times New Roman" w:hAnsi="Calibri" w:cs="Calibri"/>
        <w:color w:val="404040"/>
        <w:sz w:val="18"/>
        <w:szCs w:val="18"/>
      </w:rPr>
      <w:br/>
      <w:t>40–007 Katowice, ul. Bankowa 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164" w:rsidRDefault="00AA4164" w:rsidP="00866222">
      <w:pPr>
        <w:spacing w:after="0" w:line="240" w:lineRule="auto"/>
      </w:pPr>
      <w:r>
        <w:separator/>
      </w:r>
    </w:p>
  </w:footnote>
  <w:footnote w:type="continuationSeparator" w:id="0">
    <w:p w:rsidR="00AA4164" w:rsidRDefault="00AA4164" w:rsidP="00866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222" w:rsidRDefault="00866222">
    <w:pPr>
      <w:pStyle w:val="Nagwek"/>
    </w:pPr>
    <w:r>
      <w:rPr>
        <w:noProof/>
        <w:lang w:eastAsia="pl-PL"/>
      </w:rPr>
      <w:drawing>
        <wp:inline distT="0" distB="0" distL="0" distR="0" wp14:anchorId="71F9C6EE">
          <wp:extent cx="5761990" cy="8477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99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66222" w:rsidRPr="00866222" w:rsidRDefault="00866222" w:rsidP="00866222">
    <w:pPr>
      <w:tabs>
        <w:tab w:val="left" w:pos="3300"/>
      </w:tabs>
      <w:spacing w:after="0" w:line="240" w:lineRule="auto"/>
      <w:jc w:val="center"/>
      <w:rPr>
        <w:rFonts w:ascii="Calibri" w:eastAsia="Times New Roman" w:hAnsi="Calibri" w:cs="Calibri"/>
        <w:sz w:val="20"/>
        <w:szCs w:val="20"/>
        <w:lang w:eastAsia="pl-PL"/>
      </w:rPr>
    </w:pPr>
    <w:r w:rsidRPr="00866222">
      <w:rPr>
        <w:rFonts w:ascii="Calibri" w:eastAsia="Times New Roman" w:hAnsi="Calibri" w:cs="Calibri"/>
        <w:i/>
        <w:sz w:val="20"/>
        <w:szCs w:val="20"/>
        <w:lang w:eastAsia="pl-PL"/>
      </w:rPr>
      <w:t xml:space="preserve">Projekt pt. </w:t>
    </w:r>
    <w:r w:rsidRPr="00866222">
      <w:rPr>
        <w:rFonts w:ascii="Calibri" w:eastAsia="Times New Roman" w:hAnsi="Calibri" w:cs="Calibri"/>
        <w:b/>
        <w:i/>
        <w:sz w:val="20"/>
        <w:szCs w:val="20"/>
        <w:lang w:eastAsia="pl-PL"/>
      </w:rPr>
      <w:t>„DUO - Uniwersytet Śląski uczelnią dostępną, uniwersalną i otwartą”</w:t>
    </w:r>
  </w:p>
  <w:p w:rsidR="00866222" w:rsidRDefault="00AA4164">
    <w:pPr>
      <w:pStyle w:val="Nagwek"/>
    </w:pPr>
    <w:r>
      <w:rPr>
        <w:i/>
        <w:sz w:val="20"/>
        <w:szCs w:val="20"/>
      </w:rPr>
      <w:pict>
        <v:rect id="_x0000_i1025" style="width:453.5pt;height:1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45903"/>
    <w:multiLevelType w:val="hybridMultilevel"/>
    <w:tmpl w:val="3ACE5C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E616DD"/>
    <w:multiLevelType w:val="hybridMultilevel"/>
    <w:tmpl w:val="ACEC8B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222"/>
    <w:rsid w:val="000611B9"/>
    <w:rsid w:val="000919D2"/>
    <w:rsid w:val="000E1A04"/>
    <w:rsid w:val="00142CEF"/>
    <w:rsid w:val="001E2CC5"/>
    <w:rsid w:val="00235E14"/>
    <w:rsid w:val="00240FB1"/>
    <w:rsid w:val="002D6BCD"/>
    <w:rsid w:val="0030758C"/>
    <w:rsid w:val="003477BB"/>
    <w:rsid w:val="004A70DD"/>
    <w:rsid w:val="00502F76"/>
    <w:rsid w:val="0051053B"/>
    <w:rsid w:val="005326BD"/>
    <w:rsid w:val="0054050F"/>
    <w:rsid w:val="00650CAC"/>
    <w:rsid w:val="00803306"/>
    <w:rsid w:val="00865955"/>
    <w:rsid w:val="00866222"/>
    <w:rsid w:val="009A78A9"/>
    <w:rsid w:val="009C4BC7"/>
    <w:rsid w:val="00A52938"/>
    <w:rsid w:val="00A802ED"/>
    <w:rsid w:val="00AA4164"/>
    <w:rsid w:val="00B06490"/>
    <w:rsid w:val="00B15AA2"/>
    <w:rsid w:val="00BA53C3"/>
    <w:rsid w:val="00C050E3"/>
    <w:rsid w:val="00D6771A"/>
    <w:rsid w:val="00DB4F43"/>
    <w:rsid w:val="00E96696"/>
    <w:rsid w:val="00F10EC7"/>
    <w:rsid w:val="00F74166"/>
    <w:rsid w:val="00F9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82C238"/>
  <w15:chartTrackingRefBased/>
  <w15:docId w15:val="{ABCEDF93-8740-4E6A-8FDD-D2C71E4FE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6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6222"/>
  </w:style>
  <w:style w:type="paragraph" w:styleId="Stopka">
    <w:name w:val="footer"/>
    <w:basedOn w:val="Normalny"/>
    <w:link w:val="StopkaZnak"/>
    <w:uiPriority w:val="99"/>
    <w:unhideWhenUsed/>
    <w:rsid w:val="00866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6222"/>
  </w:style>
  <w:style w:type="table" w:styleId="Tabela-Siatka">
    <w:name w:val="Table Grid"/>
    <w:basedOn w:val="Standardowy"/>
    <w:uiPriority w:val="39"/>
    <w:rsid w:val="00866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529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5</cp:revision>
  <dcterms:created xsi:type="dcterms:W3CDTF">2023-08-29T09:26:00Z</dcterms:created>
  <dcterms:modified xsi:type="dcterms:W3CDTF">2023-08-29T09:47:00Z</dcterms:modified>
</cp:coreProperties>
</file>